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D0" w:rsidRPr="00C208D0" w:rsidRDefault="00C208D0" w:rsidP="00C20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b/>
          <w:bCs/>
          <w:sz w:val="21"/>
          <w:szCs w:val="21"/>
        </w:rPr>
        <w:t>Положение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b/>
          <w:bCs/>
          <w:sz w:val="21"/>
          <w:szCs w:val="21"/>
        </w:rPr>
        <w:t>о городском конкурсе профессионального мастерства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b/>
          <w:bCs/>
          <w:sz w:val="21"/>
          <w:szCs w:val="21"/>
        </w:rPr>
        <w:t>«Лучший библиотекарь 2021 года»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sz w:val="21"/>
          <w:szCs w:val="21"/>
        </w:rPr>
      </w:pPr>
      <w:r w:rsidRPr="00C208D0">
        <w:rPr>
          <w:rFonts w:ascii="Arial" w:hAnsi="Arial" w:cs="Arial"/>
          <w:b/>
          <w:sz w:val="21"/>
          <w:szCs w:val="21"/>
        </w:rPr>
        <w:t>1.     Цели и задачи Конкурса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1.1. Городской конкурс профессионального мастерства «Лучший библиотекарь 2021 года» (далее – Конкурс) проводится комитетом по культуре администрации муниципального образования «Город Саратов» и муниципальным учреждением культуры «Централизованная библиотечная система города Саратова» по итогам 2021 года и в соответствии с планом работы на 2022 год.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1.2.Конкурс проводится в целях повышения престижа библиотечной профессии и направлен на формирование позитивного имиджа библиотекаря, стимулирование инновационной деятельности, внедрения эффективных форм и методов работы по продвижению книги и чтения, использование новых информационных технологий в деятельности библиотек.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sz w:val="21"/>
          <w:szCs w:val="21"/>
        </w:rPr>
      </w:pPr>
      <w:r w:rsidRPr="00C208D0">
        <w:rPr>
          <w:rFonts w:ascii="Arial" w:hAnsi="Arial" w:cs="Arial"/>
          <w:b/>
          <w:sz w:val="21"/>
          <w:szCs w:val="21"/>
        </w:rPr>
        <w:t>2.     Участники Конкурса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2.1.         В Конкурсе могут участвовать библиотечные работники муниципальных библиотек города Саратова. Номинанты для участия в городском конкурсе должны иметь стаж библиотечной работы не менее года.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2.2.         Возраст участников не ограничен.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2.3.         Городской Конкурс проводится по трем номинациям: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«Лучший библиотекарь модельной библиотеки»;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                 «Лучший библиотекарь по продвижению детского чтения»;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                  «Лучший библиотекарь Центра правовой информации»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2.4.         Критериями конкурсного отбора являются: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 количественные и качественные показатели в работе;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 внедрение инновационных форм и методов библиотечного обслуживания;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 использованием новых информационных технологий;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 достижения в профессиональной деятельности (награды, повышение квалификации, проектная деятельность, результативное участие в муниципальных, областных, всероссийских конкурсах и др.);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 xml:space="preserve">-              активная работа по продвижению книги и чтения, услуг библиотеки в </w:t>
      </w:r>
      <w:proofErr w:type="spellStart"/>
      <w:proofErr w:type="gramStart"/>
      <w:r w:rsidRPr="00C208D0">
        <w:rPr>
          <w:rFonts w:ascii="Arial" w:hAnsi="Arial" w:cs="Arial"/>
          <w:sz w:val="21"/>
          <w:szCs w:val="21"/>
        </w:rPr>
        <w:t>Интернет-пространстве</w:t>
      </w:r>
      <w:proofErr w:type="spellEnd"/>
      <w:proofErr w:type="gramEnd"/>
      <w:r w:rsidRPr="00C208D0">
        <w:rPr>
          <w:rFonts w:ascii="Arial" w:hAnsi="Arial" w:cs="Arial"/>
          <w:sz w:val="21"/>
          <w:szCs w:val="21"/>
        </w:rPr>
        <w:t xml:space="preserve"> (сайты, социальные сети);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 обобщение и распространение инновационного библиотечного опыта, наличие публикаций в средствах массовой информации.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sz w:val="21"/>
          <w:szCs w:val="21"/>
        </w:rPr>
      </w:pPr>
      <w:r w:rsidRPr="00C208D0">
        <w:rPr>
          <w:rFonts w:ascii="Arial" w:hAnsi="Arial" w:cs="Arial"/>
          <w:b/>
          <w:sz w:val="21"/>
          <w:szCs w:val="21"/>
        </w:rPr>
        <w:t>3.     Оргкомитет Конкурса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3.1.         Для организационно-методического обеспечения Конкурса создается городской оргкомитет, который состоит из председателя Конкурса, ответственного секретаря и членов оргкомитета. Оргкомитет выполняет функции жюри (Приложение).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sz w:val="21"/>
          <w:szCs w:val="21"/>
        </w:rPr>
      </w:pPr>
      <w:r w:rsidRPr="00C208D0">
        <w:rPr>
          <w:rFonts w:ascii="Arial" w:hAnsi="Arial" w:cs="Arial"/>
          <w:b/>
          <w:sz w:val="21"/>
          <w:szCs w:val="21"/>
        </w:rPr>
        <w:t>4.     Порядок проведения Конкурса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4.1.         Сроки проведения Конкурса: март-май 2022 года.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Для участия в Конкурсе необходимо представить в оргкомитет следующие материалы: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 заявка соискателя на участие в Конкурсе;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 характеристика на соискателя;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proofErr w:type="gramStart"/>
      <w:r w:rsidRPr="00C208D0">
        <w:rPr>
          <w:rFonts w:ascii="Arial" w:hAnsi="Arial" w:cs="Arial"/>
          <w:sz w:val="21"/>
          <w:szCs w:val="21"/>
        </w:rPr>
        <w:t>-              «</w:t>
      </w:r>
      <w:proofErr w:type="spellStart"/>
      <w:r w:rsidRPr="00C208D0">
        <w:rPr>
          <w:rFonts w:ascii="Arial" w:hAnsi="Arial" w:cs="Arial"/>
          <w:sz w:val="21"/>
          <w:szCs w:val="21"/>
        </w:rPr>
        <w:t>Библиопортфолио</w:t>
      </w:r>
      <w:proofErr w:type="spellEnd"/>
      <w:r w:rsidRPr="00C208D0">
        <w:rPr>
          <w:rFonts w:ascii="Arial" w:hAnsi="Arial" w:cs="Arial"/>
          <w:sz w:val="21"/>
          <w:szCs w:val="21"/>
        </w:rPr>
        <w:t>»: копии наградных документов (дипломов, грамот и пр.) за 2021 год (при наличии), краткая аналитическая справка о деятельности номинанта Конкурса, проекты, программы, творческие разработки, публикации, фотоматериалы, рекламная продукция и т.д.;</w:t>
      </w:r>
      <w:proofErr w:type="gramEnd"/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 эссе «Я – библиотекарь».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lastRenderedPageBreak/>
        <w:t xml:space="preserve">Каждый участник в течение 10 минут представляет свою работу по теме номинации. Для представления могут использоваться </w:t>
      </w:r>
      <w:proofErr w:type="spellStart"/>
      <w:proofErr w:type="gramStart"/>
      <w:r w:rsidRPr="00C208D0">
        <w:rPr>
          <w:rFonts w:ascii="Arial" w:hAnsi="Arial" w:cs="Arial"/>
          <w:sz w:val="21"/>
          <w:szCs w:val="21"/>
        </w:rPr>
        <w:t>видео-ролики</w:t>
      </w:r>
      <w:proofErr w:type="spellEnd"/>
      <w:proofErr w:type="gramEnd"/>
      <w:r w:rsidRPr="00C208D0">
        <w:rPr>
          <w:rFonts w:ascii="Arial" w:hAnsi="Arial" w:cs="Arial"/>
          <w:sz w:val="21"/>
          <w:szCs w:val="21"/>
        </w:rPr>
        <w:t>, презентации.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Требования и критерии оценки работы: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      соответствие материала заявленной теме, целям и задачам конкурса;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      художественная выразительность, оригинальный и творческий стиль, коммуникативные навыки;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      содержательность и информативность, профессиональный уровень подачи материала, выступления участника;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-                   актуальность, перспективность проекта, уровень новизны представленных форм и методов работы, использование современных библиотечных методик и технологий.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 xml:space="preserve">Прием материалов участников Конкурса осуществляется до 22 апреля 2022 года. Материалы направляются в оргкомитет по адресу: </w:t>
      </w:r>
      <w:proofErr w:type="gramStart"/>
      <w:r w:rsidRPr="00C208D0">
        <w:rPr>
          <w:rFonts w:ascii="Arial" w:hAnsi="Arial" w:cs="Arial"/>
          <w:sz w:val="21"/>
          <w:szCs w:val="21"/>
        </w:rPr>
        <w:t>г</w:t>
      </w:r>
      <w:proofErr w:type="gramEnd"/>
      <w:r w:rsidRPr="00C208D0">
        <w:rPr>
          <w:rFonts w:ascii="Arial" w:hAnsi="Arial" w:cs="Arial"/>
          <w:sz w:val="21"/>
          <w:szCs w:val="21"/>
        </w:rPr>
        <w:t xml:space="preserve">. Саратов, ул. Зарубина, 158/162, Центральная городская библиотека, отдел </w:t>
      </w:r>
      <w:proofErr w:type="spellStart"/>
      <w:r w:rsidRPr="00C208D0">
        <w:rPr>
          <w:rFonts w:ascii="Arial" w:hAnsi="Arial" w:cs="Arial"/>
          <w:sz w:val="21"/>
          <w:szCs w:val="21"/>
        </w:rPr>
        <w:t>инновационно-методической</w:t>
      </w:r>
      <w:proofErr w:type="spellEnd"/>
      <w:r w:rsidRPr="00C208D0">
        <w:rPr>
          <w:rFonts w:ascii="Arial" w:hAnsi="Arial" w:cs="Arial"/>
          <w:sz w:val="21"/>
          <w:szCs w:val="21"/>
        </w:rPr>
        <w:t xml:space="preserve"> работы и библиотечного маркетинга.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Жюри рассматривает представленные материалы, выбирает одну работу из номинаций «Лучший библиотекарь по продвижению детского чтения» и/или «Лучший библиотекарь Центра правовой информации» для представления их на областной конкурс профессионального мастерства «Лучший библиотекарь 2021 года».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Все номинанты Конкурса публично представляют свои материалы на городской научно-практической конференции «Творчество как путь к новой библиотеке» в мае 2022 года в Центральной городской библиотеке. По итогам конференции жюри определяет победителей за 1, 2, 3 место в каждой номинации. Жюри имеет право присуждать не все места, а также присуждать одинаковые места нескольким участникам. Решение жюри окончательное и пересмотру не подлежит.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Торжественное подведение итогов ежегодного городского смотра-конкурса профессионального мастерства «Лучший библиотекарь 2021 года» проводится на городском профессиональном празднике, посвященном Общегородскому дню библиотек.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sz w:val="21"/>
          <w:szCs w:val="21"/>
        </w:rPr>
      </w:pPr>
      <w:r w:rsidRPr="00C208D0">
        <w:rPr>
          <w:rFonts w:ascii="Arial" w:hAnsi="Arial" w:cs="Arial"/>
          <w:b/>
          <w:sz w:val="21"/>
          <w:szCs w:val="21"/>
        </w:rPr>
        <w:t>5.     Порядок награждения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 5.1. Итоги Конкурса фиксируются в протоколе, подписанном всеми членами жюри, и утверждаются приказом директора.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5.2. По итогам Конкурса победители награждаются: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 xml:space="preserve">дипломом </w:t>
      </w:r>
      <w:proofErr w:type="spellStart"/>
      <w:r w:rsidRPr="00C208D0">
        <w:rPr>
          <w:rFonts w:ascii="Arial" w:hAnsi="Arial" w:cs="Arial"/>
          <w:sz w:val="21"/>
          <w:szCs w:val="21"/>
        </w:rPr>
        <w:t>Гран-При</w:t>
      </w:r>
      <w:proofErr w:type="spellEnd"/>
      <w:r w:rsidRPr="00C208D0">
        <w:rPr>
          <w:rFonts w:ascii="Arial" w:hAnsi="Arial" w:cs="Arial"/>
          <w:sz w:val="21"/>
          <w:szCs w:val="21"/>
        </w:rPr>
        <w:t xml:space="preserve"> (участнику за лучшую работу, выдвинутую на областной конкурс «Лучший библиотекарь года) и денежной премией в размере 25 000 рублей;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дипломами (1,2,3 места) и денежной премией в размере: 20 000 рублей - 1 место, 15 000 рублей - 2 место, 10 000 рублей - 3 место.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Расходы, связанные с провидением конкурса (денежные премии), провести за счет средств от приносящей доход деятельности учреждения.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По решению жюри конкурсанты могут награждаться специальными дипломами.</w:t>
      </w:r>
    </w:p>
    <w:p w:rsidR="00C208D0" w:rsidRPr="00C208D0" w:rsidRDefault="00C208D0" w:rsidP="00C20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208D0">
        <w:rPr>
          <w:rFonts w:ascii="Arial" w:hAnsi="Arial" w:cs="Arial"/>
          <w:sz w:val="21"/>
          <w:szCs w:val="21"/>
        </w:rPr>
        <w:t>Конкурсантам, не ставшим победителями, вручаются сертификаты участников.</w:t>
      </w:r>
    </w:p>
    <w:p w:rsidR="00C208D0" w:rsidRPr="00C208D0" w:rsidRDefault="00C208D0"/>
    <w:sectPr w:rsidR="00C208D0" w:rsidRPr="00C2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D0"/>
    <w:rsid w:val="00C2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2023-06-08T05:54:00Z</dcterms:created>
  <dcterms:modified xsi:type="dcterms:W3CDTF">2023-06-08T05:55:00Z</dcterms:modified>
</cp:coreProperties>
</file>